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9FF27" w14:textId="0D92E4D2" w:rsidR="004A0412" w:rsidRPr="001F6BB2" w:rsidRDefault="001F6BB2">
      <w:pPr>
        <w:rPr>
          <w:rFonts w:asciiTheme="majorHAnsi" w:hAnsiTheme="majorHAnsi" w:cstheme="majorHAnsi"/>
          <w:color w:val="2F5496" w:themeColor="accent1" w:themeShade="BF"/>
          <w:lang w:val="fr-CA"/>
        </w:rPr>
      </w:pPr>
      <w:r w:rsidRPr="001F6BB2">
        <w:rPr>
          <w:rFonts w:asciiTheme="majorHAnsi" w:hAnsiTheme="majorHAnsi" w:cstheme="majorHAnsi"/>
          <w:color w:val="2F5496" w:themeColor="accent1" w:themeShade="BF"/>
          <w:lang w:val="fr-CA"/>
        </w:rPr>
        <w:t>POUR PUBLICATION IMMÉDIATE</w:t>
      </w:r>
    </w:p>
    <w:p w14:paraId="4F1612D7" w14:textId="7099909D" w:rsidR="00662991" w:rsidRPr="001F6BB2" w:rsidRDefault="00662991">
      <w:pPr>
        <w:rPr>
          <w:lang w:val="fr-CA"/>
        </w:rPr>
      </w:pPr>
    </w:p>
    <w:p w14:paraId="4E4DD776" w14:textId="7C6F0870" w:rsidR="00662991" w:rsidRPr="001F6BB2" w:rsidRDefault="00662991" w:rsidP="002C7E03">
      <w:pPr>
        <w:jc w:val="both"/>
        <w:rPr>
          <w:rFonts w:asciiTheme="majorHAnsi" w:hAnsiTheme="majorHAnsi" w:cstheme="majorHAnsi"/>
          <w:color w:val="2F5496" w:themeColor="accent1" w:themeShade="BF"/>
          <w:sz w:val="28"/>
          <w:szCs w:val="28"/>
          <w:lang w:val="fr-CA"/>
        </w:rPr>
      </w:pPr>
      <w:r w:rsidRPr="001F6BB2">
        <w:rPr>
          <w:rFonts w:asciiTheme="majorHAnsi" w:hAnsiTheme="majorHAnsi" w:cstheme="majorHAnsi"/>
          <w:color w:val="2F5496" w:themeColor="accent1" w:themeShade="BF"/>
          <w:sz w:val="28"/>
          <w:szCs w:val="28"/>
          <w:highlight w:val="yellow"/>
          <w:lang w:val="fr-CA"/>
        </w:rPr>
        <w:t>[</w:t>
      </w:r>
      <w:r w:rsidR="001F6BB2">
        <w:rPr>
          <w:rFonts w:asciiTheme="majorHAnsi" w:hAnsiTheme="majorHAnsi" w:cstheme="majorHAnsi"/>
          <w:color w:val="2F5496" w:themeColor="accent1" w:themeShade="BF"/>
          <w:sz w:val="28"/>
          <w:szCs w:val="28"/>
          <w:highlight w:val="yellow"/>
          <w:lang w:val="fr-CA"/>
        </w:rPr>
        <w:t>Nom de l’organisme</w:t>
      </w:r>
      <w:r w:rsidRPr="001F6BB2">
        <w:rPr>
          <w:rFonts w:asciiTheme="majorHAnsi" w:hAnsiTheme="majorHAnsi" w:cstheme="majorHAnsi"/>
          <w:color w:val="2F5496" w:themeColor="accent1" w:themeShade="BF"/>
          <w:sz w:val="28"/>
          <w:szCs w:val="28"/>
          <w:highlight w:val="yellow"/>
          <w:lang w:val="fr-CA"/>
        </w:rPr>
        <w:t>]</w:t>
      </w:r>
      <w:r w:rsidRPr="001F6BB2">
        <w:rPr>
          <w:rFonts w:asciiTheme="majorHAnsi" w:hAnsiTheme="majorHAnsi" w:cstheme="majorHAnsi"/>
          <w:color w:val="2F5496" w:themeColor="accent1" w:themeShade="BF"/>
          <w:sz w:val="28"/>
          <w:szCs w:val="28"/>
          <w:lang w:val="fr-CA"/>
        </w:rPr>
        <w:t xml:space="preserve"> </w:t>
      </w:r>
      <w:r w:rsidR="001F6BB2" w:rsidRPr="001F6BB2">
        <w:rPr>
          <w:rFonts w:asciiTheme="majorHAnsi" w:hAnsiTheme="majorHAnsi" w:cstheme="majorHAnsi"/>
          <w:color w:val="2F5496" w:themeColor="accent1" w:themeShade="BF"/>
          <w:sz w:val="28"/>
          <w:szCs w:val="28"/>
          <w:lang w:val="fr-CA"/>
        </w:rPr>
        <w:t xml:space="preserve">se joint au Groupe de travail canadien sur la douleur </w:t>
      </w:r>
      <w:r w:rsidR="00B02673">
        <w:rPr>
          <w:rFonts w:asciiTheme="majorHAnsi" w:hAnsiTheme="majorHAnsi" w:cstheme="majorHAnsi"/>
          <w:color w:val="2F5496" w:themeColor="accent1" w:themeShade="BF"/>
          <w:sz w:val="28"/>
          <w:szCs w:val="28"/>
          <w:lang w:val="fr-CA"/>
        </w:rPr>
        <w:t xml:space="preserve">qui lance un </w:t>
      </w:r>
      <w:r w:rsidR="001F6BB2" w:rsidRPr="001F6BB2">
        <w:rPr>
          <w:rFonts w:asciiTheme="majorHAnsi" w:hAnsiTheme="majorHAnsi" w:cstheme="majorHAnsi"/>
          <w:color w:val="2F5496" w:themeColor="accent1" w:themeShade="BF"/>
          <w:sz w:val="28"/>
          <w:szCs w:val="28"/>
          <w:lang w:val="fr-CA"/>
        </w:rPr>
        <w:t xml:space="preserve">  appel à l’action </w:t>
      </w:r>
      <w:r w:rsidR="00B02673">
        <w:rPr>
          <w:rFonts w:asciiTheme="majorHAnsi" w:hAnsiTheme="majorHAnsi" w:cstheme="majorHAnsi"/>
          <w:color w:val="2F5496" w:themeColor="accent1" w:themeShade="BF"/>
          <w:sz w:val="28"/>
          <w:szCs w:val="28"/>
          <w:lang w:val="fr-CA"/>
        </w:rPr>
        <w:t xml:space="preserve">pour </w:t>
      </w:r>
      <w:r w:rsidR="001F6BB2" w:rsidRPr="001F6BB2">
        <w:rPr>
          <w:rFonts w:asciiTheme="majorHAnsi" w:hAnsiTheme="majorHAnsi" w:cstheme="majorHAnsi"/>
          <w:color w:val="2F5496" w:themeColor="accent1" w:themeShade="BF"/>
          <w:sz w:val="28"/>
          <w:szCs w:val="28"/>
          <w:lang w:val="fr-CA"/>
        </w:rPr>
        <w:t>la douleur chronique</w:t>
      </w:r>
      <w:r w:rsidRPr="001F6BB2">
        <w:rPr>
          <w:rFonts w:asciiTheme="majorHAnsi" w:hAnsiTheme="majorHAnsi" w:cstheme="majorHAnsi"/>
          <w:color w:val="2F5496" w:themeColor="accent1" w:themeShade="BF"/>
          <w:sz w:val="28"/>
          <w:szCs w:val="28"/>
          <w:lang w:val="fr-CA"/>
        </w:rPr>
        <w:t xml:space="preserve"> </w:t>
      </w:r>
    </w:p>
    <w:p w14:paraId="0098E1FC" w14:textId="77777777" w:rsidR="00662991" w:rsidRPr="001F6BB2" w:rsidRDefault="00662991" w:rsidP="002C7E03">
      <w:pPr>
        <w:jc w:val="both"/>
        <w:rPr>
          <w:lang w:val="fr-CA"/>
        </w:rPr>
      </w:pPr>
    </w:p>
    <w:p w14:paraId="09F011F6" w14:textId="76B0EC88" w:rsidR="00662991" w:rsidRPr="001F6BB2" w:rsidRDefault="001D0B2A" w:rsidP="002C7E03">
      <w:pPr>
        <w:jc w:val="both"/>
        <w:rPr>
          <w:lang w:val="fr-CA"/>
        </w:rPr>
      </w:pPr>
      <w:r w:rsidRPr="001F6BB2">
        <w:rPr>
          <w:b/>
          <w:bCs/>
          <w:highlight w:val="yellow"/>
          <w:lang w:val="fr-CA"/>
        </w:rPr>
        <w:t>[</w:t>
      </w:r>
      <w:r w:rsidR="002512D1" w:rsidRPr="001F6BB2">
        <w:rPr>
          <w:b/>
          <w:bCs/>
          <w:highlight w:val="yellow"/>
          <w:lang w:val="fr-CA"/>
        </w:rPr>
        <w:t>Date</w:t>
      </w:r>
      <w:r w:rsidR="001F6BB2">
        <w:rPr>
          <w:b/>
          <w:bCs/>
          <w:highlight w:val="yellow"/>
          <w:lang w:val="fr-CA"/>
        </w:rPr>
        <w:t xml:space="preserve"> – ville</w:t>
      </w:r>
      <w:r w:rsidR="00662991" w:rsidRPr="001F6BB2">
        <w:rPr>
          <w:b/>
          <w:bCs/>
          <w:highlight w:val="yellow"/>
          <w:lang w:val="fr-CA"/>
        </w:rPr>
        <w:t xml:space="preserve">, </w:t>
      </w:r>
      <w:r w:rsidR="001F6BB2">
        <w:rPr>
          <w:b/>
          <w:bCs/>
          <w:highlight w:val="yellow"/>
          <w:lang w:val="fr-CA"/>
        </w:rPr>
        <w:t>p</w:t>
      </w:r>
      <w:r w:rsidR="00662991" w:rsidRPr="001F6BB2">
        <w:rPr>
          <w:b/>
          <w:bCs/>
          <w:highlight w:val="yellow"/>
          <w:lang w:val="fr-CA"/>
        </w:rPr>
        <w:t>rovince</w:t>
      </w:r>
      <w:r w:rsidRPr="001F6BB2">
        <w:rPr>
          <w:b/>
          <w:bCs/>
          <w:highlight w:val="yellow"/>
          <w:lang w:val="fr-CA"/>
        </w:rPr>
        <w:t>]</w:t>
      </w:r>
      <w:r w:rsidR="00662991" w:rsidRPr="001F6BB2">
        <w:rPr>
          <w:b/>
          <w:bCs/>
          <w:lang w:val="fr-CA"/>
        </w:rPr>
        <w:t xml:space="preserve"> – </w:t>
      </w:r>
      <w:r w:rsidRPr="001F6BB2">
        <w:rPr>
          <w:b/>
          <w:bCs/>
          <w:lang w:val="fr-CA"/>
        </w:rPr>
        <w:t>[</w:t>
      </w:r>
      <w:r w:rsidR="001F6BB2">
        <w:rPr>
          <w:highlight w:val="yellow"/>
          <w:lang w:val="fr-CA"/>
        </w:rPr>
        <w:t>Nom de l’organisme</w:t>
      </w:r>
      <w:r w:rsidRPr="001F6BB2">
        <w:rPr>
          <w:highlight w:val="yellow"/>
          <w:lang w:val="fr-CA"/>
        </w:rPr>
        <w:t>]</w:t>
      </w:r>
      <w:r w:rsidR="00662991" w:rsidRPr="001F6BB2">
        <w:rPr>
          <w:lang w:val="fr-CA"/>
        </w:rPr>
        <w:t xml:space="preserve"> </w:t>
      </w:r>
      <w:r w:rsidR="00425B4F">
        <w:rPr>
          <w:lang w:val="fr-CA"/>
        </w:rPr>
        <w:t xml:space="preserve">accueille favorablement le rapport final </w:t>
      </w:r>
      <w:r w:rsidR="00A70F4F">
        <w:rPr>
          <w:lang w:val="fr-CA"/>
        </w:rPr>
        <w:t>produi</w:t>
      </w:r>
      <w:r w:rsidR="00425B4F">
        <w:rPr>
          <w:lang w:val="fr-CA"/>
        </w:rPr>
        <w:t xml:space="preserve">t par le Groupe de </w:t>
      </w:r>
      <w:r w:rsidR="00A70F4F">
        <w:rPr>
          <w:lang w:val="fr-CA"/>
        </w:rPr>
        <w:t xml:space="preserve">travail canadien sur la douleur intitulé le </w:t>
      </w:r>
      <w:r w:rsidR="00A70F4F" w:rsidRPr="009D13E2">
        <w:rPr>
          <w:i/>
          <w:lang w:val="fr-CA"/>
        </w:rPr>
        <w:t>Plan d’action sur la douleur au Canada</w:t>
      </w:r>
      <w:r w:rsidR="00A70F4F">
        <w:rPr>
          <w:lang w:val="fr-CA"/>
        </w:rPr>
        <w:t xml:space="preserve">, publié par Santé Canada le </w:t>
      </w:r>
      <w:r w:rsidRPr="001F6BB2">
        <w:rPr>
          <w:lang w:val="fr-CA"/>
        </w:rPr>
        <w:t>[</w:t>
      </w:r>
      <w:r w:rsidR="002512D1" w:rsidRPr="001F6BB2">
        <w:rPr>
          <w:highlight w:val="yellow"/>
          <w:lang w:val="fr-CA"/>
        </w:rPr>
        <w:t xml:space="preserve">date </w:t>
      </w:r>
      <w:r w:rsidR="001F6BB2">
        <w:rPr>
          <w:highlight w:val="yellow"/>
          <w:lang w:val="fr-CA"/>
        </w:rPr>
        <w:t>de publication</w:t>
      </w:r>
      <w:r w:rsidRPr="001F6BB2">
        <w:rPr>
          <w:highlight w:val="yellow"/>
          <w:lang w:val="fr-CA"/>
        </w:rPr>
        <w:t>]</w:t>
      </w:r>
      <w:r w:rsidR="00A70F4F">
        <w:rPr>
          <w:lang w:val="fr-CA"/>
        </w:rPr>
        <w:t xml:space="preserve">. </w:t>
      </w:r>
      <w:hyperlink r:id="rId7" w:history="1">
        <w:r w:rsidR="00A70F4F" w:rsidRPr="00647C70">
          <w:rPr>
            <w:rStyle w:val="Hyperlink"/>
            <w:lang w:val="fr-CA"/>
          </w:rPr>
          <w:t>Le rapport</w:t>
        </w:r>
      </w:hyperlink>
      <w:r w:rsidR="00662991" w:rsidRPr="001F6BB2">
        <w:rPr>
          <w:lang w:val="fr-CA"/>
        </w:rPr>
        <w:t xml:space="preserve"> </w:t>
      </w:r>
      <w:r w:rsidR="00A70F4F">
        <w:rPr>
          <w:lang w:val="fr-CA"/>
        </w:rPr>
        <w:t xml:space="preserve">présente plusieurs recommandations afin d’améliorer la </w:t>
      </w:r>
      <w:r w:rsidR="00B02673">
        <w:rPr>
          <w:lang w:val="fr-CA"/>
        </w:rPr>
        <w:t xml:space="preserve">condition de </w:t>
      </w:r>
      <w:r w:rsidR="00A70F4F">
        <w:rPr>
          <w:lang w:val="fr-CA"/>
        </w:rPr>
        <w:t>presque 8 millions de Canadiens et Canadiennes viva</w:t>
      </w:r>
      <w:r w:rsidR="00606C49">
        <w:rPr>
          <w:lang w:val="fr-CA"/>
        </w:rPr>
        <w:t xml:space="preserve">nt avec </w:t>
      </w:r>
      <w:r w:rsidR="00B02673">
        <w:rPr>
          <w:lang w:val="fr-CA"/>
        </w:rPr>
        <w:t xml:space="preserve">de </w:t>
      </w:r>
      <w:r w:rsidR="00606C49">
        <w:rPr>
          <w:lang w:val="fr-CA"/>
        </w:rPr>
        <w:t xml:space="preserve">la douleur chronique et fait un appel pour une action nationale pour réduire l’impact de </w:t>
      </w:r>
      <w:r w:rsidR="00B02673">
        <w:rPr>
          <w:lang w:val="fr-CA"/>
        </w:rPr>
        <w:t>cette dernière</w:t>
      </w:r>
      <w:r w:rsidR="00606C49">
        <w:rPr>
          <w:lang w:val="fr-CA"/>
        </w:rPr>
        <w:t xml:space="preserve"> sur les individus, les familles, les communautés et la société.  </w:t>
      </w:r>
    </w:p>
    <w:p w14:paraId="4F16410D" w14:textId="19DF4D1D" w:rsidR="002512D1" w:rsidRPr="001F6BB2" w:rsidRDefault="002512D1" w:rsidP="002C7E03">
      <w:pPr>
        <w:jc w:val="both"/>
        <w:rPr>
          <w:lang w:val="fr-CA"/>
        </w:rPr>
      </w:pPr>
    </w:p>
    <w:p w14:paraId="269E00D2" w14:textId="4AA3AFFE" w:rsidR="002512D1" w:rsidRPr="001F6BB2" w:rsidRDefault="001D0B2A" w:rsidP="002C7E03">
      <w:pPr>
        <w:jc w:val="both"/>
        <w:rPr>
          <w:lang w:val="fr-CA"/>
        </w:rPr>
      </w:pPr>
      <w:r w:rsidRPr="001F6BB2">
        <w:rPr>
          <w:highlight w:val="yellow"/>
          <w:lang w:val="fr-CA"/>
        </w:rPr>
        <w:t>[</w:t>
      </w:r>
      <w:r w:rsidR="002512D1" w:rsidRPr="001F6BB2">
        <w:rPr>
          <w:highlight w:val="yellow"/>
          <w:lang w:val="fr-CA"/>
        </w:rPr>
        <w:t>Organi</w:t>
      </w:r>
      <w:r w:rsidR="001F6BB2">
        <w:rPr>
          <w:highlight w:val="yellow"/>
          <w:lang w:val="fr-CA"/>
        </w:rPr>
        <w:t>sme</w:t>
      </w:r>
      <w:r w:rsidRPr="001F6BB2">
        <w:rPr>
          <w:highlight w:val="yellow"/>
          <w:lang w:val="fr-CA"/>
        </w:rPr>
        <w:t>]</w:t>
      </w:r>
      <w:r w:rsidR="002512D1" w:rsidRPr="001F6BB2">
        <w:rPr>
          <w:lang w:val="fr-CA"/>
        </w:rPr>
        <w:t xml:space="preserve"> </w:t>
      </w:r>
      <w:r w:rsidR="00606C49">
        <w:rPr>
          <w:lang w:val="fr-CA"/>
        </w:rPr>
        <w:t>se joint à</w:t>
      </w:r>
      <w:r w:rsidR="00B379C4" w:rsidRPr="001F6BB2">
        <w:rPr>
          <w:lang w:val="fr-CA"/>
        </w:rPr>
        <w:t xml:space="preserve"> </w:t>
      </w:r>
      <w:hyperlink r:id="rId8" w:history="1">
        <w:r w:rsidR="009A1EC5">
          <w:rPr>
            <w:rStyle w:val="Hyperlink"/>
            <w:lang w:val="fr-CA"/>
          </w:rPr>
          <w:t xml:space="preserve">d’importants organismes </w:t>
        </w:r>
        <w:r w:rsidR="009A26AC">
          <w:rPr>
            <w:rStyle w:val="Hyperlink"/>
            <w:lang w:val="fr-CA"/>
          </w:rPr>
          <w:t>en lien avec</w:t>
        </w:r>
        <w:r w:rsidR="009A1EC5">
          <w:rPr>
            <w:rStyle w:val="Hyperlink"/>
            <w:lang w:val="fr-CA"/>
          </w:rPr>
          <w:t xml:space="preserve"> la douleur chronique et organisations associées, institutions et défenseurs </w:t>
        </w:r>
      </w:hyperlink>
      <w:r w:rsidR="009A1EC5">
        <w:rPr>
          <w:lang w:val="fr-CA"/>
        </w:rPr>
        <w:t xml:space="preserve">afin de soutenir les recommandations présentées dans le </w:t>
      </w:r>
      <w:r w:rsidR="009A1EC5" w:rsidRPr="009D13E2">
        <w:rPr>
          <w:i/>
          <w:lang w:val="fr-CA"/>
        </w:rPr>
        <w:t>Plan d’action sur la douleur au Canada</w:t>
      </w:r>
      <w:r w:rsidR="009A1EC5">
        <w:rPr>
          <w:lang w:val="fr-CA"/>
        </w:rPr>
        <w:t xml:space="preserve"> et </w:t>
      </w:r>
      <w:r w:rsidR="002C7E03">
        <w:rPr>
          <w:lang w:val="fr-CA"/>
        </w:rPr>
        <w:t>son appel à l’action pour assurer leurs mise</w:t>
      </w:r>
      <w:r w:rsidR="00A51660">
        <w:rPr>
          <w:lang w:val="fr-CA"/>
        </w:rPr>
        <w:t>s</w:t>
      </w:r>
      <w:r w:rsidR="002C7E03">
        <w:rPr>
          <w:lang w:val="fr-CA"/>
        </w:rPr>
        <w:t xml:space="preserve"> en œuvre.</w:t>
      </w:r>
      <w:r w:rsidR="00D21BC0" w:rsidRPr="001F6BB2">
        <w:rPr>
          <w:lang w:val="fr-CA"/>
        </w:rPr>
        <w:t xml:space="preserve"> </w:t>
      </w:r>
    </w:p>
    <w:p w14:paraId="12AF8117" w14:textId="71F80321" w:rsidR="00662991" w:rsidRPr="001F6BB2" w:rsidRDefault="00662991">
      <w:pPr>
        <w:rPr>
          <w:lang w:val="fr-CA"/>
        </w:rPr>
      </w:pPr>
    </w:p>
    <w:p w14:paraId="529CF688" w14:textId="65BBA9A7" w:rsidR="00662991" w:rsidRPr="001F6BB2" w:rsidRDefault="00606C49">
      <w:pPr>
        <w:rPr>
          <w:b/>
          <w:bCs/>
          <w:lang w:val="fr-CA"/>
        </w:rPr>
      </w:pPr>
      <w:r>
        <w:rPr>
          <w:b/>
          <w:bCs/>
          <w:lang w:val="fr-CA"/>
        </w:rPr>
        <w:t>Le rapport présente des douzaines de recommandations ciblées</w:t>
      </w:r>
      <w:r w:rsidR="009A1EC5">
        <w:rPr>
          <w:b/>
          <w:bCs/>
          <w:lang w:val="fr-CA"/>
        </w:rPr>
        <w:t xml:space="preserve"> pour soutenir son appel à l’action : </w:t>
      </w:r>
    </w:p>
    <w:p w14:paraId="1FA65292" w14:textId="77777777" w:rsidR="00662991" w:rsidRPr="001F6BB2" w:rsidRDefault="00662991">
      <w:pPr>
        <w:rPr>
          <w:b/>
          <w:bCs/>
          <w:lang w:val="fr-CA"/>
        </w:rPr>
      </w:pPr>
    </w:p>
    <w:p w14:paraId="6193A030" w14:textId="0E65AC9E" w:rsidR="00662991" w:rsidRPr="001F6BB2" w:rsidRDefault="007D2A93" w:rsidP="00662991">
      <w:pPr>
        <w:pStyle w:val="ListParagraph"/>
        <w:numPr>
          <w:ilvl w:val="0"/>
          <w:numId w:val="3"/>
        </w:numPr>
        <w:spacing w:line="360" w:lineRule="auto"/>
        <w:rPr>
          <w:bCs/>
          <w:lang w:val="fr-CA"/>
        </w:rPr>
      </w:pPr>
      <w:r>
        <w:rPr>
          <w:bCs/>
          <w:lang w:val="fr-CA"/>
        </w:rPr>
        <w:t>Déployer u</w:t>
      </w:r>
      <w:r w:rsidR="00B02673">
        <w:rPr>
          <w:bCs/>
          <w:lang w:val="fr-CA"/>
        </w:rPr>
        <w:t>n</w:t>
      </w:r>
      <w:r w:rsidR="002C7E03">
        <w:rPr>
          <w:bCs/>
          <w:lang w:val="fr-CA"/>
        </w:rPr>
        <w:t xml:space="preserve"> </w:t>
      </w:r>
      <w:r w:rsidR="00662991" w:rsidRPr="001F6BB2">
        <w:rPr>
          <w:bCs/>
          <w:lang w:val="fr-CA"/>
        </w:rPr>
        <w:t xml:space="preserve">leadership </w:t>
      </w:r>
      <w:r w:rsidR="002C7E03">
        <w:rPr>
          <w:bCs/>
          <w:lang w:val="fr-CA"/>
        </w:rPr>
        <w:t xml:space="preserve">national afin de </w:t>
      </w:r>
      <w:r w:rsidR="00B02673">
        <w:rPr>
          <w:bCs/>
          <w:lang w:val="fr-CA"/>
        </w:rPr>
        <w:t xml:space="preserve">faire de </w:t>
      </w:r>
      <w:r w:rsidR="00714272">
        <w:rPr>
          <w:bCs/>
          <w:lang w:val="fr-CA"/>
        </w:rPr>
        <w:t xml:space="preserve">la douleur </w:t>
      </w:r>
      <w:r>
        <w:rPr>
          <w:bCs/>
          <w:lang w:val="fr-CA"/>
        </w:rPr>
        <w:t xml:space="preserve">chronique </w:t>
      </w:r>
      <w:r w:rsidR="00B02673">
        <w:rPr>
          <w:bCs/>
          <w:lang w:val="fr-CA"/>
        </w:rPr>
        <w:t xml:space="preserve">une priorité de </w:t>
      </w:r>
      <w:r w:rsidR="00714272">
        <w:rPr>
          <w:bCs/>
          <w:lang w:val="fr-CA"/>
        </w:rPr>
        <w:t>santé publique.</w:t>
      </w:r>
    </w:p>
    <w:p w14:paraId="0EFDE519" w14:textId="70307782" w:rsidR="00662991" w:rsidRPr="001F6BB2" w:rsidRDefault="007D2A93" w:rsidP="00662991">
      <w:pPr>
        <w:pStyle w:val="ListParagraph"/>
        <w:numPr>
          <w:ilvl w:val="0"/>
          <w:numId w:val="3"/>
        </w:numPr>
        <w:spacing w:line="360" w:lineRule="auto"/>
        <w:rPr>
          <w:bCs/>
          <w:lang w:val="fr-CA"/>
        </w:rPr>
      </w:pPr>
      <w:r>
        <w:rPr>
          <w:bCs/>
          <w:lang w:val="fr-CA"/>
        </w:rPr>
        <w:t xml:space="preserve">Assurer </w:t>
      </w:r>
      <w:r w:rsidR="00A51660">
        <w:rPr>
          <w:bCs/>
          <w:lang w:val="fr-CA"/>
        </w:rPr>
        <w:t>u</w:t>
      </w:r>
      <w:r w:rsidR="00B02673">
        <w:rPr>
          <w:bCs/>
          <w:lang w:val="fr-CA"/>
        </w:rPr>
        <w:t>n a</w:t>
      </w:r>
      <w:r w:rsidR="00714272">
        <w:rPr>
          <w:bCs/>
          <w:lang w:val="fr-CA"/>
        </w:rPr>
        <w:t xml:space="preserve">ccès équitable à des soins </w:t>
      </w:r>
      <w:r w:rsidR="00B02673">
        <w:rPr>
          <w:bCs/>
          <w:lang w:val="fr-CA"/>
        </w:rPr>
        <w:t>opportuns qui s’appuient sur des données scientifiques</w:t>
      </w:r>
      <w:r w:rsidR="009A26AC">
        <w:rPr>
          <w:bCs/>
          <w:lang w:val="fr-CA"/>
        </w:rPr>
        <w:t xml:space="preserve"> </w:t>
      </w:r>
      <w:r w:rsidR="00714272">
        <w:rPr>
          <w:bCs/>
          <w:lang w:val="fr-CA"/>
        </w:rPr>
        <w:t xml:space="preserve">et </w:t>
      </w:r>
      <w:r w:rsidR="00B02673">
        <w:rPr>
          <w:bCs/>
          <w:lang w:val="fr-CA"/>
        </w:rPr>
        <w:t xml:space="preserve">qui sont </w:t>
      </w:r>
      <w:r w:rsidR="00714272">
        <w:rPr>
          <w:bCs/>
          <w:lang w:val="fr-CA"/>
        </w:rPr>
        <w:t xml:space="preserve">axés sur l’individu </w:t>
      </w:r>
      <w:r w:rsidR="00B02673">
        <w:rPr>
          <w:bCs/>
          <w:lang w:val="fr-CA"/>
        </w:rPr>
        <w:t xml:space="preserve">de même que des mesures de </w:t>
      </w:r>
      <w:r w:rsidR="00714272">
        <w:rPr>
          <w:bCs/>
          <w:lang w:val="fr-CA"/>
        </w:rPr>
        <w:t>soutien pour l’ensemble des Canadiens et Canadiennes</w:t>
      </w:r>
      <w:r w:rsidR="009D13E2">
        <w:rPr>
          <w:bCs/>
          <w:lang w:val="fr-CA"/>
        </w:rPr>
        <w:t xml:space="preserve"> atteints de douleur chronique</w:t>
      </w:r>
      <w:r w:rsidR="00714272">
        <w:rPr>
          <w:bCs/>
          <w:lang w:val="fr-CA"/>
        </w:rPr>
        <w:t>, peu importe o</w:t>
      </w:r>
      <w:r w:rsidR="00714272">
        <w:rPr>
          <w:rFonts w:cstheme="minorHAnsi"/>
          <w:bCs/>
          <w:lang w:val="fr-CA"/>
        </w:rPr>
        <w:t>ù</w:t>
      </w:r>
      <w:r w:rsidR="00714272">
        <w:rPr>
          <w:bCs/>
          <w:lang w:val="fr-CA"/>
        </w:rPr>
        <w:t xml:space="preserve"> ils vivent.</w:t>
      </w:r>
    </w:p>
    <w:p w14:paraId="4EB61C7D" w14:textId="0CC4AD13" w:rsidR="00662991" w:rsidRPr="001F6BB2" w:rsidRDefault="00A51660" w:rsidP="00662991">
      <w:pPr>
        <w:pStyle w:val="ListParagraph"/>
        <w:numPr>
          <w:ilvl w:val="0"/>
          <w:numId w:val="3"/>
        </w:numPr>
        <w:spacing w:line="360" w:lineRule="auto"/>
        <w:rPr>
          <w:bCs/>
          <w:lang w:val="fr-CA"/>
        </w:rPr>
      </w:pPr>
      <w:r>
        <w:rPr>
          <w:bCs/>
          <w:lang w:val="fr-CA"/>
        </w:rPr>
        <w:t>Améliorer l’éducation et la formation d</w:t>
      </w:r>
      <w:r w:rsidR="00337071">
        <w:rPr>
          <w:bCs/>
          <w:lang w:val="fr-CA"/>
        </w:rPr>
        <w:t xml:space="preserve">es professionnels de la santé, </w:t>
      </w:r>
      <w:r>
        <w:rPr>
          <w:bCs/>
          <w:lang w:val="fr-CA"/>
        </w:rPr>
        <w:t>du</w:t>
      </w:r>
      <w:r w:rsidR="00337071">
        <w:rPr>
          <w:bCs/>
          <w:lang w:val="fr-CA"/>
        </w:rPr>
        <w:t xml:space="preserve"> public et </w:t>
      </w:r>
      <w:r>
        <w:rPr>
          <w:bCs/>
          <w:lang w:val="fr-CA"/>
        </w:rPr>
        <w:t>d</w:t>
      </w:r>
      <w:r w:rsidR="00337071">
        <w:rPr>
          <w:bCs/>
          <w:lang w:val="fr-CA"/>
        </w:rPr>
        <w:t xml:space="preserve">es personnes vivant avec </w:t>
      </w:r>
      <w:r w:rsidR="00B02673">
        <w:rPr>
          <w:bCs/>
          <w:lang w:val="fr-CA"/>
        </w:rPr>
        <w:t xml:space="preserve">de </w:t>
      </w:r>
      <w:r w:rsidR="00337071">
        <w:rPr>
          <w:bCs/>
          <w:lang w:val="fr-CA"/>
        </w:rPr>
        <w:t>la douleur chronique afin d’</w:t>
      </w:r>
      <w:r>
        <w:rPr>
          <w:bCs/>
          <w:lang w:val="fr-CA"/>
        </w:rPr>
        <w:t xml:space="preserve">assurer une meilleure </w:t>
      </w:r>
      <w:r w:rsidR="00337071">
        <w:rPr>
          <w:bCs/>
          <w:lang w:val="fr-CA"/>
        </w:rPr>
        <w:t xml:space="preserve">gestion de </w:t>
      </w:r>
      <w:r w:rsidR="00B02673">
        <w:rPr>
          <w:bCs/>
          <w:lang w:val="fr-CA"/>
        </w:rPr>
        <w:t>cette dernière</w:t>
      </w:r>
      <w:r w:rsidR="00337071">
        <w:rPr>
          <w:bCs/>
          <w:lang w:val="fr-CA"/>
        </w:rPr>
        <w:t xml:space="preserve"> et </w:t>
      </w:r>
      <w:r>
        <w:rPr>
          <w:bCs/>
          <w:lang w:val="fr-CA"/>
        </w:rPr>
        <w:t xml:space="preserve">de </w:t>
      </w:r>
      <w:r w:rsidR="00337071">
        <w:rPr>
          <w:bCs/>
          <w:lang w:val="fr-CA"/>
        </w:rPr>
        <w:t>réduire la stigmatisation</w:t>
      </w:r>
      <w:r w:rsidR="00B02673">
        <w:rPr>
          <w:bCs/>
          <w:lang w:val="fr-CA"/>
        </w:rPr>
        <w:t xml:space="preserve"> qui lui est associée</w:t>
      </w:r>
      <w:r w:rsidR="00337071">
        <w:rPr>
          <w:bCs/>
          <w:lang w:val="fr-CA"/>
        </w:rPr>
        <w:t>.</w:t>
      </w:r>
    </w:p>
    <w:p w14:paraId="5E79ADA5" w14:textId="6D9BDC92" w:rsidR="00662991" w:rsidRPr="001F6BB2" w:rsidRDefault="00337071" w:rsidP="00662991">
      <w:pPr>
        <w:pStyle w:val="ListParagraph"/>
        <w:numPr>
          <w:ilvl w:val="0"/>
          <w:numId w:val="3"/>
        </w:numPr>
        <w:spacing w:line="360" w:lineRule="auto"/>
        <w:rPr>
          <w:bCs/>
          <w:lang w:val="fr-CA"/>
        </w:rPr>
      </w:pPr>
      <w:r>
        <w:rPr>
          <w:bCs/>
          <w:lang w:val="fr-CA"/>
        </w:rPr>
        <w:t xml:space="preserve">Investir davantage dans la recherche sur la douleur et </w:t>
      </w:r>
      <w:r w:rsidR="00B02673">
        <w:rPr>
          <w:bCs/>
          <w:lang w:val="fr-CA"/>
        </w:rPr>
        <w:t>s</w:t>
      </w:r>
      <w:r>
        <w:rPr>
          <w:bCs/>
          <w:lang w:val="fr-CA"/>
        </w:rPr>
        <w:t xml:space="preserve">es traitements </w:t>
      </w:r>
      <w:r w:rsidR="009A26AC">
        <w:rPr>
          <w:bCs/>
          <w:lang w:val="fr-CA"/>
        </w:rPr>
        <w:t xml:space="preserve">de même que </w:t>
      </w:r>
      <w:r w:rsidR="007D2A93">
        <w:rPr>
          <w:bCs/>
          <w:lang w:val="fr-CA"/>
        </w:rPr>
        <w:t xml:space="preserve">fournir le </w:t>
      </w:r>
      <w:r w:rsidR="00B02673">
        <w:rPr>
          <w:bCs/>
          <w:lang w:val="fr-CA"/>
        </w:rPr>
        <w:t xml:space="preserve"> </w:t>
      </w:r>
      <w:r>
        <w:rPr>
          <w:bCs/>
          <w:lang w:val="fr-CA"/>
        </w:rPr>
        <w:t xml:space="preserve"> soutien </w:t>
      </w:r>
      <w:r w:rsidR="007D2A93">
        <w:rPr>
          <w:bCs/>
          <w:lang w:val="fr-CA"/>
        </w:rPr>
        <w:t xml:space="preserve">nécessaire </w:t>
      </w:r>
      <w:r>
        <w:rPr>
          <w:bCs/>
          <w:lang w:val="fr-CA"/>
        </w:rPr>
        <w:t xml:space="preserve">pour </w:t>
      </w:r>
      <w:r w:rsidR="007D2A93">
        <w:rPr>
          <w:bCs/>
          <w:lang w:val="fr-CA"/>
        </w:rPr>
        <w:t xml:space="preserve">que </w:t>
      </w:r>
      <w:r w:rsidR="0097434F">
        <w:rPr>
          <w:bCs/>
          <w:lang w:val="fr-CA"/>
        </w:rPr>
        <w:t>les</w:t>
      </w:r>
      <w:r>
        <w:rPr>
          <w:bCs/>
          <w:lang w:val="fr-CA"/>
        </w:rPr>
        <w:t xml:space="preserve"> nouvelles connaissances </w:t>
      </w:r>
      <w:r w:rsidR="007D2A93">
        <w:rPr>
          <w:bCs/>
          <w:lang w:val="fr-CA"/>
        </w:rPr>
        <w:t>se traduisent en réalisations concrètes dans les milieux cliniques</w:t>
      </w:r>
      <w:r w:rsidR="0097434F">
        <w:rPr>
          <w:bCs/>
          <w:lang w:val="fr-CA"/>
        </w:rPr>
        <w:t>.</w:t>
      </w:r>
    </w:p>
    <w:p w14:paraId="7AB21EB9" w14:textId="694CB155" w:rsidR="00662991" w:rsidRPr="001F6BB2" w:rsidRDefault="0097434F" w:rsidP="00662991">
      <w:pPr>
        <w:pStyle w:val="ListParagraph"/>
        <w:numPr>
          <w:ilvl w:val="0"/>
          <w:numId w:val="3"/>
        </w:numPr>
        <w:spacing w:line="360" w:lineRule="auto"/>
        <w:rPr>
          <w:bCs/>
          <w:lang w:val="fr-CA"/>
        </w:rPr>
      </w:pPr>
      <w:r>
        <w:rPr>
          <w:bCs/>
          <w:lang w:val="fr-CA"/>
        </w:rPr>
        <w:t>Améliorer l</w:t>
      </w:r>
      <w:r w:rsidR="007D2A93">
        <w:rPr>
          <w:bCs/>
          <w:lang w:val="fr-CA"/>
        </w:rPr>
        <w:t xml:space="preserve">e recueil de </w:t>
      </w:r>
      <w:r>
        <w:rPr>
          <w:bCs/>
          <w:lang w:val="fr-CA"/>
        </w:rPr>
        <w:t>de données</w:t>
      </w:r>
      <w:r w:rsidR="007D2A93">
        <w:rPr>
          <w:bCs/>
          <w:lang w:val="fr-CA"/>
        </w:rPr>
        <w:t xml:space="preserve"> concernant </w:t>
      </w:r>
      <w:r w:rsidR="008A119F">
        <w:rPr>
          <w:bCs/>
          <w:lang w:val="fr-CA"/>
        </w:rPr>
        <w:t xml:space="preserve">les problèmes de </w:t>
      </w:r>
      <w:r>
        <w:rPr>
          <w:bCs/>
          <w:lang w:val="fr-CA"/>
        </w:rPr>
        <w:t xml:space="preserve">douleur chronique et </w:t>
      </w:r>
      <w:r w:rsidR="008A119F">
        <w:rPr>
          <w:bCs/>
          <w:lang w:val="fr-CA"/>
        </w:rPr>
        <w:t>leurs</w:t>
      </w:r>
      <w:r>
        <w:rPr>
          <w:bCs/>
          <w:lang w:val="fr-CA"/>
        </w:rPr>
        <w:t xml:space="preserve"> impacts</w:t>
      </w:r>
      <w:r w:rsidR="007D2A93">
        <w:rPr>
          <w:bCs/>
          <w:lang w:val="fr-CA"/>
        </w:rPr>
        <w:t xml:space="preserve"> dans le but de mieux les documenter</w:t>
      </w:r>
      <w:r>
        <w:rPr>
          <w:bCs/>
          <w:lang w:val="fr-CA"/>
        </w:rPr>
        <w:t xml:space="preserve">. </w:t>
      </w:r>
    </w:p>
    <w:p w14:paraId="6BFD6EC9" w14:textId="207B37E1" w:rsidR="00662991" w:rsidRPr="001F6BB2" w:rsidRDefault="007D2A93" w:rsidP="00662991">
      <w:pPr>
        <w:pStyle w:val="ListParagraph"/>
        <w:numPr>
          <w:ilvl w:val="0"/>
          <w:numId w:val="3"/>
        </w:numPr>
        <w:spacing w:line="360" w:lineRule="auto"/>
        <w:rPr>
          <w:bCs/>
          <w:lang w:val="fr-CA"/>
        </w:rPr>
      </w:pPr>
      <w:r>
        <w:rPr>
          <w:bCs/>
          <w:lang w:val="fr-CA"/>
        </w:rPr>
        <w:t>Assurer un a</w:t>
      </w:r>
      <w:r w:rsidR="0097434F">
        <w:rPr>
          <w:bCs/>
          <w:lang w:val="fr-CA"/>
        </w:rPr>
        <w:t xml:space="preserve">ccès équitable </w:t>
      </w:r>
      <w:r w:rsidR="008A119F">
        <w:rPr>
          <w:bCs/>
          <w:lang w:val="fr-CA"/>
        </w:rPr>
        <w:t xml:space="preserve">à des </w:t>
      </w:r>
      <w:r w:rsidR="0097434F">
        <w:rPr>
          <w:bCs/>
          <w:lang w:val="fr-CA"/>
        </w:rPr>
        <w:t xml:space="preserve">soins et </w:t>
      </w:r>
      <w:r>
        <w:rPr>
          <w:bCs/>
          <w:lang w:val="fr-CA"/>
        </w:rPr>
        <w:t xml:space="preserve">des mesures de </w:t>
      </w:r>
      <w:r w:rsidR="0097434F">
        <w:rPr>
          <w:bCs/>
          <w:lang w:val="fr-CA"/>
        </w:rPr>
        <w:t xml:space="preserve">soutien pour les communautés qui sont touchées de façon disproportionnée par la douleur, incluant les populations autochtones, les communautés </w:t>
      </w:r>
      <w:proofErr w:type="spellStart"/>
      <w:r w:rsidR="0097434F">
        <w:rPr>
          <w:bCs/>
          <w:lang w:val="fr-CA"/>
        </w:rPr>
        <w:t>raci</w:t>
      </w:r>
      <w:r>
        <w:rPr>
          <w:bCs/>
          <w:lang w:val="fr-CA"/>
        </w:rPr>
        <w:t>ali</w:t>
      </w:r>
      <w:r w:rsidR="0097434F">
        <w:rPr>
          <w:bCs/>
          <w:lang w:val="fr-CA"/>
        </w:rPr>
        <w:t>sées</w:t>
      </w:r>
      <w:proofErr w:type="spellEnd"/>
      <w:r w:rsidR="0097434F">
        <w:rPr>
          <w:bCs/>
          <w:lang w:val="fr-CA"/>
        </w:rPr>
        <w:t>, les communautés LGBTQ2S+</w:t>
      </w:r>
      <w:r w:rsidR="00662991" w:rsidRPr="001F6BB2">
        <w:rPr>
          <w:bCs/>
          <w:lang w:val="fr-CA"/>
        </w:rPr>
        <w:t xml:space="preserve">, </w:t>
      </w:r>
      <w:r w:rsidR="0097434F">
        <w:rPr>
          <w:bCs/>
          <w:lang w:val="fr-CA"/>
        </w:rPr>
        <w:t xml:space="preserve">les personnes utilisant des drogues, les personnes </w:t>
      </w:r>
      <w:r>
        <w:rPr>
          <w:bCs/>
          <w:lang w:val="fr-CA"/>
        </w:rPr>
        <w:t xml:space="preserve">atteintes d’un trouble </w:t>
      </w:r>
      <w:r w:rsidR="0097434F">
        <w:rPr>
          <w:bCs/>
          <w:lang w:val="fr-CA"/>
        </w:rPr>
        <w:t>mental, les personnes handicapées, les travailleurs, les enfants et les adolescents, les femmes, les détenus et les anciens combattants.</w:t>
      </w:r>
    </w:p>
    <w:p w14:paraId="10DBB429" w14:textId="77777777" w:rsidR="00415173" w:rsidRPr="001F6BB2" w:rsidRDefault="00415173" w:rsidP="00415173">
      <w:pPr>
        <w:rPr>
          <w:lang w:val="fr-CA"/>
        </w:rPr>
      </w:pPr>
    </w:p>
    <w:p w14:paraId="1AD4E40A" w14:textId="5D54AE55" w:rsidR="00415173" w:rsidRPr="001F6BB2" w:rsidRDefault="00647C70" w:rsidP="00415173">
      <w:pPr>
        <w:rPr>
          <w:lang w:val="fr-CA"/>
        </w:rPr>
      </w:pPr>
      <w:hyperlink r:id="rId9" w:history="1">
        <w:r w:rsidR="00425B4F" w:rsidRPr="00647C70">
          <w:rPr>
            <w:rStyle w:val="Hyperlink"/>
            <w:lang w:val="fr-CA"/>
          </w:rPr>
          <w:t>Lire le rapport complet ici</w:t>
        </w:r>
      </w:hyperlink>
      <w:r>
        <w:rPr>
          <w:lang w:val="fr-CA"/>
        </w:rPr>
        <w:t>.</w:t>
      </w:r>
    </w:p>
    <w:p w14:paraId="6835CD9A" w14:textId="33411E9D" w:rsidR="00662991" w:rsidRPr="001F6BB2" w:rsidRDefault="00662991" w:rsidP="00662991">
      <w:pPr>
        <w:rPr>
          <w:lang w:val="fr-CA"/>
        </w:rPr>
      </w:pPr>
    </w:p>
    <w:p w14:paraId="11AC6863" w14:textId="535B1FB3" w:rsidR="00415173" w:rsidRPr="001F6BB2" w:rsidRDefault="002C7E03" w:rsidP="00415173">
      <w:pPr>
        <w:rPr>
          <w:lang w:val="fr-CA"/>
        </w:rPr>
      </w:pPr>
      <w:r>
        <w:rPr>
          <w:highlight w:val="yellow"/>
          <w:lang w:val="fr-CA"/>
        </w:rPr>
        <w:t>[</w:t>
      </w:r>
      <w:r w:rsidR="00625FD8">
        <w:rPr>
          <w:highlight w:val="yellow"/>
          <w:lang w:val="fr-CA"/>
        </w:rPr>
        <w:t>C</w:t>
      </w:r>
      <w:r>
        <w:rPr>
          <w:highlight w:val="yellow"/>
          <w:lang w:val="fr-CA"/>
        </w:rPr>
        <w:t>itation de la part de votre organisme relatant l’importance du rapport et comment il affecte votre travail</w:t>
      </w:r>
      <w:r w:rsidR="00415173" w:rsidRPr="001F6BB2">
        <w:rPr>
          <w:highlight w:val="yellow"/>
          <w:lang w:val="fr-CA"/>
        </w:rPr>
        <w:t>]</w:t>
      </w:r>
    </w:p>
    <w:p w14:paraId="6ABC1379" w14:textId="4C43F3BB" w:rsidR="00AF6B99" w:rsidRPr="001F6BB2" w:rsidRDefault="00AF6B99" w:rsidP="00625FD8">
      <w:pPr>
        <w:jc w:val="both"/>
        <w:rPr>
          <w:lang w:val="fr-CA"/>
        </w:rPr>
      </w:pPr>
    </w:p>
    <w:p w14:paraId="65EA208D" w14:textId="7D04389C" w:rsidR="00AF6B99" w:rsidRPr="001F6BB2" w:rsidRDefault="0097434F" w:rsidP="00625FD8">
      <w:pPr>
        <w:jc w:val="both"/>
        <w:rPr>
          <w:lang w:val="fr-CA"/>
        </w:rPr>
      </w:pPr>
      <w:r>
        <w:rPr>
          <w:lang w:val="fr-CA"/>
        </w:rPr>
        <w:t>Le gouvernement du Canada a institué le Groupe de travail canadien sur la douleur en avril 2019 afin d’évalu</w:t>
      </w:r>
      <w:r w:rsidR="0085363B">
        <w:rPr>
          <w:lang w:val="fr-CA"/>
        </w:rPr>
        <w:t xml:space="preserve">er la situation </w:t>
      </w:r>
      <w:r>
        <w:rPr>
          <w:lang w:val="fr-CA"/>
        </w:rPr>
        <w:t>actuel</w:t>
      </w:r>
      <w:r w:rsidR="0085363B">
        <w:rPr>
          <w:lang w:val="fr-CA"/>
        </w:rPr>
        <w:t>le</w:t>
      </w:r>
      <w:r>
        <w:rPr>
          <w:lang w:val="fr-CA"/>
        </w:rPr>
        <w:t xml:space="preserve"> </w:t>
      </w:r>
      <w:r w:rsidR="008A119F">
        <w:rPr>
          <w:lang w:val="fr-CA"/>
        </w:rPr>
        <w:t xml:space="preserve">concernant </w:t>
      </w:r>
      <w:r w:rsidR="0085363B">
        <w:rPr>
          <w:lang w:val="fr-CA"/>
        </w:rPr>
        <w:t xml:space="preserve">la douleur chronique au Canada et de recommander une approche pour </w:t>
      </w:r>
      <w:r w:rsidR="00625FD8">
        <w:rPr>
          <w:lang w:val="fr-CA"/>
        </w:rPr>
        <w:t xml:space="preserve">mieux </w:t>
      </w:r>
      <w:r w:rsidR="00A51660">
        <w:rPr>
          <w:lang w:val="fr-CA"/>
        </w:rPr>
        <w:t xml:space="preserve">la traiter partout </w:t>
      </w:r>
      <w:r w:rsidR="0085363B">
        <w:rPr>
          <w:lang w:val="fr-CA"/>
        </w:rPr>
        <w:t xml:space="preserve">au pays. </w:t>
      </w:r>
      <w:r w:rsidR="009A26AC">
        <w:rPr>
          <w:lang w:val="fr-CA"/>
        </w:rPr>
        <w:t>Le</w:t>
      </w:r>
      <w:r w:rsidR="009D13E2">
        <w:rPr>
          <w:lang w:val="fr-CA"/>
        </w:rPr>
        <w:t xml:space="preserve"> </w:t>
      </w:r>
      <w:r w:rsidR="0085363B" w:rsidRPr="009D13E2">
        <w:rPr>
          <w:i/>
          <w:lang w:val="fr-CA"/>
        </w:rPr>
        <w:t>Plan d’action sur la douleur au Canada</w:t>
      </w:r>
      <w:r w:rsidR="0085363B">
        <w:rPr>
          <w:lang w:val="fr-CA"/>
        </w:rPr>
        <w:t xml:space="preserve"> représente le troisième et dernier rapport du Groupe de travail canadien sur la douleur.</w:t>
      </w:r>
      <w:r w:rsidR="00415173" w:rsidRPr="001F6BB2">
        <w:rPr>
          <w:lang w:val="fr-CA"/>
        </w:rPr>
        <w:t xml:space="preserve"> </w:t>
      </w:r>
      <w:hyperlink r:id="rId10" w:history="1">
        <w:r w:rsidR="0085363B">
          <w:rPr>
            <w:rStyle w:val="Hyperlink"/>
            <w:lang w:val="fr-CA"/>
          </w:rPr>
          <w:t>Lire les deux rapports précédents ici</w:t>
        </w:r>
        <w:r w:rsidR="00415173" w:rsidRPr="001F6BB2">
          <w:rPr>
            <w:rStyle w:val="Hyperlink"/>
            <w:lang w:val="fr-CA"/>
          </w:rPr>
          <w:t>.</w:t>
        </w:r>
      </w:hyperlink>
    </w:p>
    <w:p w14:paraId="6AE34D1B" w14:textId="2D11E8FD" w:rsidR="00662991" w:rsidRPr="001F6BB2" w:rsidRDefault="00662991" w:rsidP="00662991">
      <w:pPr>
        <w:rPr>
          <w:lang w:val="fr-CA"/>
        </w:rPr>
      </w:pPr>
    </w:p>
    <w:p w14:paraId="23240635" w14:textId="6AA4A290" w:rsidR="00662991" w:rsidRPr="001F6BB2" w:rsidRDefault="00662991" w:rsidP="00662991">
      <w:pPr>
        <w:jc w:val="center"/>
        <w:rPr>
          <w:lang w:val="fr-CA"/>
        </w:rPr>
      </w:pPr>
      <w:r w:rsidRPr="001F6BB2">
        <w:rPr>
          <w:lang w:val="fr-CA"/>
        </w:rPr>
        <w:t>-30-</w:t>
      </w:r>
    </w:p>
    <w:p w14:paraId="3EB0B4DC" w14:textId="5347C4B2" w:rsidR="00662991" w:rsidRPr="001F6BB2" w:rsidRDefault="00662991" w:rsidP="00662991">
      <w:pPr>
        <w:rPr>
          <w:lang w:val="fr-CA"/>
        </w:rPr>
      </w:pPr>
    </w:p>
    <w:p w14:paraId="0351D269" w14:textId="263F09B6" w:rsidR="00662991" w:rsidRPr="001F6BB2" w:rsidRDefault="00425B4F" w:rsidP="00662991">
      <w:pPr>
        <w:rPr>
          <w:highlight w:val="yellow"/>
          <w:lang w:val="fr-CA"/>
        </w:rPr>
      </w:pPr>
      <w:r>
        <w:rPr>
          <w:lang w:val="fr-CA"/>
        </w:rPr>
        <w:t xml:space="preserve">À propose de </w:t>
      </w:r>
      <w:r w:rsidR="001D0B2A" w:rsidRPr="001F6BB2">
        <w:rPr>
          <w:lang w:val="fr-CA"/>
        </w:rPr>
        <w:t>[</w:t>
      </w:r>
      <w:r>
        <w:rPr>
          <w:highlight w:val="yellow"/>
          <w:lang w:val="fr-CA"/>
        </w:rPr>
        <w:t>nom de l’organisme</w:t>
      </w:r>
      <w:r w:rsidR="001D0B2A" w:rsidRPr="001F6BB2">
        <w:rPr>
          <w:highlight w:val="yellow"/>
          <w:lang w:val="fr-CA"/>
        </w:rPr>
        <w:t>]</w:t>
      </w:r>
    </w:p>
    <w:p w14:paraId="6AC1E91F" w14:textId="5F65C8EF" w:rsidR="00415173" w:rsidRPr="001F6BB2" w:rsidRDefault="00415173" w:rsidP="00662991">
      <w:pPr>
        <w:rPr>
          <w:lang w:val="fr-CA"/>
        </w:rPr>
      </w:pPr>
      <w:r w:rsidRPr="001F6BB2">
        <w:rPr>
          <w:highlight w:val="yellow"/>
          <w:lang w:val="fr-CA"/>
        </w:rPr>
        <w:t>[A</w:t>
      </w:r>
      <w:r w:rsidR="00425B4F">
        <w:rPr>
          <w:highlight w:val="yellow"/>
          <w:lang w:val="fr-CA"/>
        </w:rPr>
        <w:t>jouter le texte standard de l’organisme</w:t>
      </w:r>
      <w:r w:rsidRPr="001F6BB2">
        <w:rPr>
          <w:highlight w:val="yellow"/>
          <w:lang w:val="fr-CA"/>
        </w:rPr>
        <w:t>]</w:t>
      </w:r>
    </w:p>
    <w:p w14:paraId="0C13F090" w14:textId="7142207C" w:rsidR="00662991" w:rsidRPr="001F6BB2" w:rsidRDefault="00662991" w:rsidP="00662991">
      <w:pPr>
        <w:rPr>
          <w:lang w:val="fr-CA"/>
        </w:rPr>
      </w:pPr>
    </w:p>
    <w:p w14:paraId="10E536E7" w14:textId="386704C1" w:rsidR="00415173" w:rsidRPr="001F6BB2" w:rsidRDefault="00425B4F" w:rsidP="00662991">
      <w:pPr>
        <w:rPr>
          <w:lang w:val="fr-CA"/>
        </w:rPr>
      </w:pPr>
      <w:r>
        <w:rPr>
          <w:lang w:val="fr-CA"/>
        </w:rPr>
        <w:t>Personne</w:t>
      </w:r>
      <w:r w:rsidR="00625FD8">
        <w:rPr>
          <w:lang w:val="fr-CA"/>
        </w:rPr>
        <w:t>-</w:t>
      </w:r>
      <w:r>
        <w:rPr>
          <w:lang w:val="fr-CA"/>
        </w:rPr>
        <w:t>ressource</w:t>
      </w:r>
    </w:p>
    <w:p w14:paraId="51426F14" w14:textId="7CCE95B3" w:rsidR="00662991" w:rsidRPr="009D13E2" w:rsidRDefault="00662991" w:rsidP="00662991">
      <w:pPr>
        <w:rPr>
          <w:lang w:val="fr-CA"/>
        </w:rPr>
      </w:pPr>
      <w:r w:rsidRPr="001F6BB2">
        <w:rPr>
          <w:highlight w:val="yellow"/>
          <w:lang w:val="fr-CA"/>
        </w:rPr>
        <w:t>[</w:t>
      </w:r>
      <w:r w:rsidR="00415173" w:rsidRPr="001F6BB2">
        <w:rPr>
          <w:highlight w:val="yellow"/>
          <w:lang w:val="fr-CA"/>
        </w:rPr>
        <w:t>A</w:t>
      </w:r>
      <w:r w:rsidR="00425B4F">
        <w:rPr>
          <w:highlight w:val="yellow"/>
          <w:lang w:val="fr-CA"/>
        </w:rPr>
        <w:t>jouter le nom de la personne</w:t>
      </w:r>
      <w:r w:rsidR="00625FD8">
        <w:rPr>
          <w:highlight w:val="yellow"/>
          <w:lang w:val="fr-CA"/>
        </w:rPr>
        <w:t>-</w:t>
      </w:r>
      <w:r w:rsidR="00425B4F">
        <w:rPr>
          <w:highlight w:val="yellow"/>
          <w:lang w:val="fr-CA"/>
        </w:rPr>
        <w:t xml:space="preserve">ressource / médias, titre, no. </w:t>
      </w:r>
      <w:proofErr w:type="gramStart"/>
      <w:r w:rsidR="00425B4F">
        <w:rPr>
          <w:highlight w:val="yellow"/>
          <w:lang w:val="fr-CA"/>
        </w:rPr>
        <w:t>de</w:t>
      </w:r>
      <w:proofErr w:type="gramEnd"/>
      <w:r w:rsidR="00425B4F">
        <w:rPr>
          <w:highlight w:val="yellow"/>
          <w:lang w:val="fr-CA"/>
        </w:rPr>
        <w:t xml:space="preserve"> téléphone et courriel</w:t>
      </w:r>
      <w:r w:rsidRPr="009D13E2">
        <w:rPr>
          <w:highlight w:val="yellow"/>
          <w:lang w:val="fr-CA"/>
        </w:rPr>
        <w:t>]</w:t>
      </w:r>
    </w:p>
    <w:sectPr w:rsidR="00662991" w:rsidRPr="009D13E2" w:rsidSect="00662991">
      <w:pgSz w:w="12240" w:h="15840"/>
      <w:pgMar w:top="1440" w:right="1009" w:bottom="1009" w:left="10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308D7" w14:textId="77777777" w:rsidR="004C3FFE" w:rsidRDefault="004C3FFE" w:rsidP="00662991">
      <w:r>
        <w:separator/>
      </w:r>
    </w:p>
  </w:endnote>
  <w:endnote w:type="continuationSeparator" w:id="0">
    <w:p w14:paraId="04403CE2" w14:textId="77777777" w:rsidR="004C3FFE" w:rsidRDefault="004C3FFE" w:rsidP="0066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 Rg">
    <w:altName w:val="Proxima Nova"/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2DA13" w14:textId="77777777" w:rsidR="004C3FFE" w:rsidRDefault="004C3FFE" w:rsidP="00662991">
      <w:r>
        <w:separator/>
      </w:r>
    </w:p>
  </w:footnote>
  <w:footnote w:type="continuationSeparator" w:id="0">
    <w:p w14:paraId="3185854B" w14:textId="77777777" w:rsidR="004C3FFE" w:rsidRDefault="004C3FFE" w:rsidP="00662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55D18"/>
    <w:multiLevelType w:val="hybridMultilevel"/>
    <w:tmpl w:val="3410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4669E"/>
    <w:multiLevelType w:val="hybridMultilevel"/>
    <w:tmpl w:val="17100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80414"/>
    <w:multiLevelType w:val="hybridMultilevel"/>
    <w:tmpl w:val="9ECEBBEE"/>
    <w:lvl w:ilvl="0" w:tplc="C4324E36">
      <w:start w:val="1"/>
      <w:numFmt w:val="decimal"/>
      <w:pStyle w:val="Numberedlist"/>
      <w:lvlText w:val="%1."/>
      <w:lvlJc w:val="left"/>
      <w:pPr>
        <w:ind w:left="1077" w:hanging="357"/>
      </w:pPr>
      <w:rPr>
        <w:rFonts w:hint="default"/>
        <w:color w:val="auto"/>
        <w:spacing w:val="-2"/>
        <w:w w:val="100"/>
        <w:sz w:val="20"/>
        <w:szCs w:val="24"/>
        <w:lang w:val="en-US" w:eastAsia="en-US" w:bidi="en-US"/>
      </w:rPr>
    </w:lvl>
    <w:lvl w:ilvl="1" w:tplc="85326E8A">
      <w:numFmt w:val="bullet"/>
      <w:lvlText w:val="•"/>
      <w:lvlJc w:val="left"/>
      <w:pPr>
        <w:ind w:left="2510" w:hanging="300"/>
      </w:pPr>
      <w:rPr>
        <w:rFonts w:hint="default"/>
        <w:lang w:val="en-US" w:eastAsia="en-US" w:bidi="en-US"/>
      </w:rPr>
    </w:lvl>
    <w:lvl w:ilvl="2" w:tplc="1C24F4B2">
      <w:numFmt w:val="bullet"/>
      <w:lvlText w:val="•"/>
      <w:lvlJc w:val="left"/>
      <w:pPr>
        <w:ind w:left="3500" w:hanging="300"/>
      </w:pPr>
      <w:rPr>
        <w:rFonts w:hint="default"/>
        <w:lang w:val="en-US" w:eastAsia="en-US" w:bidi="en-US"/>
      </w:rPr>
    </w:lvl>
    <w:lvl w:ilvl="3" w:tplc="D0FAA03E">
      <w:numFmt w:val="bullet"/>
      <w:lvlText w:val="•"/>
      <w:lvlJc w:val="left"/>
      <w:pPr>
        <w:ind w:left="4490" w:hanging="300"/>
      </w:pPr>
      <w:rPr>
        <w:rFonts w:hint="default"/>
        <w:lang w:val="en-US" w:eastAsia="en-US" w:bidi="en-US"/>
      </w:rPr>
    </w:lvl>
    <w:lvl w:ilvl="4" w:tplc="DC0C4A56">
      <w:numFmt w:val="bullet"/>
      <w:lvlText w:val="•"/>
      <w:lvlJc w:val="left"/>
      <w:pPr>
        <w:ind w:left="5480" w:hanging="300"/>
      </w:pPr>
      <w:rPr>
        <w:rFonts w:hint="default"/>
        <w:lang w:val="en-US" w:eastAsia="en-US" w:bidi="en-US"/>
      </w:rPr>
    </w:lvl>
    <w:lvl w:ilvl="5" w:tplc="34EE06C0">
      <w:numFmt w:val="bullet"/>
      <w:lvlText w:val="•"/>
      <w:lvlJc w:val="left"/>
      <w:pPr>
        <w:ind w:left="6470" w:hanging="300"/>
      </w:pPr>
      <w:rPr>
        <w:rFonts w:hint="default"/>
        <w:lang w:val="en-US" w:eastAsia="en-US" w:bidi="en-US"/>
      </w:rPr>
    </w:lvl>
    <w:lvl w:ilvl="6" w:tplc="550034A0">
      <w:numFmt w:val="bullet"/>
      <w:lvlText w:val="•"/>
      <w:lvlJc w:val="left"/>
      <w:pPr>
        <w:ind w:left="7460" w:hanging="300"/>
      </w:pPr>
      <w:rPr>
        <w:rFonts w:hint="default"/>
        <w:lang w:val="en-US" w:eastAsia="en-US" w:bidi="en-US"/>
      </w:rPr>
    </w:lvl>
    <w:lvl w:ilvl="7" w:tplc="4FCCBD4A">
      <w:numFmt w:val="bullet"/>
      <w:lvlText w:val="•"/>
      <w:lvlJc w:val="left"/>
      <w:pPr>
        <w:ind w:left="8450" w:hanging="300"/>
      </w:pPr>
      <w:rPr>
        <w:rFonts w:hint="default"/>
        <w:lang w:val="en-US" w:eastAsia="en-US" w:bidi="en-US"/>
      </w:rPr>
    </w:lvl>
    <w:lvl w:ilvl="8" w:tplc="757CA476">
      <w:numFmt w:val="bullet"/>
      <w:lvlText w:val="•"/>
      <w:lvlJc w:val="left"/>
      <w:pPr>
        <w:ind w:left="9440" w:hanging="30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991"/>
    <w:rsid w:val="00145FB4"/>
    <w:rsid w:val="001D0B2A"/>
    <w:rsid w:val="001F6BB2"/>
    <w:rsid w:val="002512D1"/>
    <w:rsid w:val="002C7E03"/>
    <w:rsid w:val="00337071"/>
    <w:rsid w:val="003612F2"/>
    <w:rsid w:val="00394FCC"/>
    <w:rsid w:val="003D50DC"/>
    <w:rsid w:val="00415173"/>
    <w:rsid w:val="00425B4F"/>
    <w:rsid w:val="004C3FFE"/>
    <w:rsid w:val="004E7B41"/>
    <w:rsid w:val="005F6C28"/>
    <w:rsid w:val="00606C49"/>
    <w:rsid w:val="00625FD8"/>
    <w:rsid w:val="00647C70"/>
    <w:rsid w:val="00662991"/>
    <w:rsid w:val="006930F5"/>
    <w:rsid w:val="006B0E47"/>
    <w:rsid w:val="007032E8"/>
    <w:rsid w:val="00714272"/>
    <w:rsid w:val="007261C4"/>
    <w:rsid w:val="007D2A93"/>
    <w:rsid w:val="0085363B"/>
    <w:rsid w:val="008A119F"/>
    <w:rsid w:val="0097434F"/>
    <w:rsid w:val="009A1EC5"/>
    <w:rsid w:val="009A26AC"/>
    <w:rsid w:val="009D13E2"/>
    <w:rsid w:val="00A51660"/>
    <w:rsid w:val="00A70F4F"/>
    <w:rsid w:val="00A911F3"/>
    <w:rsid w:val="00AC387B"/>
    <w:rsid w:val="00AF6B99"/>
    <w:rsid w:val="00B02673"/>
    <w:rsid w:val="00B379C4"/>
    <w:rsid w:val="00D21BC0"/>
    <w:rsid w:val="00D750B3"/>
    <w:rsid w:val="00E52F13"/>
    <w:rsid w:val="00EB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34E30"/>
  <w15:docId w15:val="{6669A8F2-EC47-41C5-B02B-84876D50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">
    <w:name w:val="Numbered list"/>
    <w:basedOn w:val="ListParagraph"/>
    <w:qFormat/>
    <w:rsid w:val="00EB43D6"/>
    <w:pPr>
      <w:widowControl w:val="0"/>
      <w:numPr>
        <w:numId w:val="2"/>
      </w:numPr>
      <w:tabs>
        <w:tab w:val="left" w:pos="1518"/>
        <w:tab w:val="left" w:pos="1519"/>
      </w:tabs>
      <w:autoSpaceDE w:val="0"/>
      <w:autoSpaceDN w:val="0"/>
      <w:spacing w:before="120" w:after="240" w:line="288" w:lineRule="auto"/>
      <w:ind w:right="646"/>
      <w:contextualSpacing w:val="0"/>
    </w:pPr>
    <w:rPr>
      <w:rFonts w:ascii="Proxima Nova Rg" w:eastAsia="Arial" w:hAnsi="Proxima Nova Rg" w:cs="Arial"/>
      <w:color w:val="000000" w:themeColor="text1"/>
      <w:sz w:val="22"/>
      <w:szCs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EB43D6"/>
    <w:pPr>
      <w:ind w:left="720"/>
      <w:contextualSpacing/>
    </w:pPr>
  </w:style>
  <w:style w:type="paragraph" w:customStyle="1" w:styleId="Tablelist">
    <w:name w:val="Table list"/>
    <w:basedOn w:val="Numberedlist"/>
    <w:qFormat/>
    <w:rsid w:val="00EB43D6"/>
    <w:pPr>
      <w:spacing w:after="120"/>
      <w:ind w:left="430" w:hanging="284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662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991"/>
  </w:style>
  <w:style w:type="paragraph" w:styleId="Footer">
    <w:name w:val="footer"/>
    <w:basedOn w:val="Normal"/>
    <w:link w:val="FooterChar"/>
    <w:uiPriority w:val="99"/>
    <w:unhideWhenUsed/>
    <w:rsid w:val="00662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991"/>
  </w:style>
  <w:style w:type="character" w:styleId="Hyperlink">
    <w:name w:val="Hyperlink"/>
    <w:basedOn w:val="DefaultParagraphFont"/>
    <w:uiPriority w:val="99"/>
    <w:unhideWhenUsed/>
    <w:rsid w:val="006629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29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B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9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12D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47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ncanada.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ytrrvfz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anada.ca/en/health-canada/corporate/about-health-canada/public-engagement/external-advisory-bodies/canadian-pain-task-force/reports-meeting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ytrrvfz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 Jhutti</dc:creator>
  <cp:lastModifiedBy>Sim Jhutti</cp:lastModifiedBy>
  <cp:revision>2</cp:revision>
  <dcterms:created xsi:type="dcterms:W3CDTF">2021-05-04T21:48:00Z</dcterms:created>
  <dcterms:modified xsi:type="dcterms:W3CDTF">2021-05-04T21:48:00Z</dcterms:modified>
</cp:coreProperties>
</file>